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27" w:rsidRDefault="008E45F9" w:rsidP="00291C27">
      <w:pPr>
        <w:jc w:val="both"/>
        <w:rPr>
          <w:rFonts w:cs="Times New Roman"/>
          <w:sz w:val="24"/>
          <w:szCs w:val="24"/>
        </w:rPr>
      </w:pPr>
      <w:proofErr w:type="gramStart"/>
      <w:r w:rsidRPr="00CB2EEA">
        <w:rPr>
          <w:rFonts w:cs="Times New Roman"/>
          <w:b/>
          <w:sz w:val="24"/>
          <w:szCs w:val="24"/>
        </w:rPr>
        <w:t>Table 1.</w:t>
      </w:r>
      <w:proofErr w:type="gramEnd"/>
      <w:r w:rsidRPr="00CB2EEA">
        <w:rPr>
          <w:rFonts w:cs="Times New Roman"/>
          <w:b/>
          <w:sz w:val="24"/>
          <w:szCs w:val="24"/>
        </w:rPr>
        <w:t xml:space="preserve"> Evaluation of the inhibition rates (%) of the antagonists tested against the 4 </w:t>
      </w:r>
      <w:proofErr w:type="gramStart"/>
      <w:r w:rsidRPr="00CB2EEA">
        <w:rPr>
          <w:rFonts w:cs="Times New Roman"/>
          <w:b/>
          <w:sz w:val="24"/>
          <w:szCs w:val="24"/>
        </w:rPr>
        <w:t>pathogenic  strains</w:t>
      </w:r>
      <w:proofErr w:type="gramEnd"/>
      <w:r w:rsidRPr="00CB2EEA">
        <w:rPr>
          <w:rFonts w:cs="Times New Roman"/>
          <w:b/>
          <w:sz w:val="24"/>
          <w:szCs w:val="24"/>
        </w:rPr>
        <w:t xml:space="preserve"> of </w:t>
      </w:r>
      <w:proofErr w:type="spellStart"/>
      <w:r w:rsidRPr="00CB2EEA">
        <w:rPr>
          <w:rFonts w:cs="Times New Roman"/>
          <w:b/>
          <w:sz w:val="24"/>
          <w:szCs w:val="24"/>
        </w:rPr>
        <w:t>Foa</w:t>
      </w:r>
      <w:proofErr w:type="spellEnd"/>
      <w:r w:rsidRPr="00CB2EEA">
        <w:rPr>
          <w:rFonts w:cs="Times New Roman"/>
          <w:b/>
          <w:sz w:val="24"/>
          <w:szCs w:val="24"/>
        </w:rPr>
        <w:t xml:space="preserve"> after 7 days of incubation.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582"/>
        <w:gridCol w:w="1710"/>
        <w:gridCol w:w="1800"/>
        <w:gridCol w:w="1800"/>
        <w:gridCol w:w="1690"/>
      </w:tblGrid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291C27" w:rsidRPr="00291C27" w:rsidRDefault="00291C27" w:rsidP="00291C2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291C27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inhibition</w:t>
            </w:r>
            <w:proofErr w:type="gramEnd"/>
            <w:r w:rsidRPr="00291C27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rates (%)</w:t>
            </w:r>
          </w:p>
        </w:tc>
      </w:tr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b/>
                <w:bCs/>
                <w:sz w:val="24"/>
                <w:szCs w:val="24"/>
              </w:rPr>
              <w:t>B10/08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b/>
                <w:bCs/>
                <w:sz w:val="24"/>
                <w:szCs w:val="24"/>
              </w:rPr>
              <w:t>SG10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b/>
                <w:bCs/>
                <w:sz w:val="24"/>
                <w:szCs w:val="24"/>
              </w:rPr>
              <w:t>SA6</w:t>
            </w: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b/>
                <w:bCs/>
                <w:sz w:val="24"/>
                <w:szCs w:val="24"/>
              </w:rPr>
              <w:t>E22</w:t>
            </w:r>
          </w:p>
        </w:tc>
      </w:tr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291C27">
              <w:rPr>
                <w:rFonts w:cs="Times New Roman"/>
                <w:i/>
                <w:sz w:val="24"/>
                <w:szCs w:val="24"/>
              </w:rPr>
              <w:t xml:space="preserve">T. </w:t>
            </w:r>
            <w:proofErr w:type="spellStart"/>
            <w:r w:rsidRPr="00291C27">
              <w:rPr>
                <w:rFonts w:cs="Times New Roman"/>
                <w:i/>
                <w:sz w:val="24"/>
                <w:szCs w:val="24"/>
              </w:rPr>
              <w:t>longibarchiatum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65.71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64.29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65.75</w:t>
            </w: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64.86</w:t>
            </w:r>
          </w:p>
        </w:tc>
      </w:tr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291C27">
              <w:rPr>
                <w:rFonts w:cs="Times New Roman"/>
                <w:i/>
                <w:sz w:val="24"/>
                <w:szCs w:val="24"/>
              </w:rPr>
              <w:t>Penicillium</w:t>
            </w:r>
            <w:proofErr w:type="spellEnd"/>
            <w:r w:rsidRPr="00291C2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91C27">
              <w:rPr>
                <w:rFonts w:cs="Times New Roman"/>
                <w:sz w:val="24"/>
                <w:szCs w:val="24"/>
              </w:rPr>
              <w:t>sp</w:t>
            </w:r>
            <w:r w:rsidRPr="00291C27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57,14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64,29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61,64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60,81</w:t>
            </w:r>
          </w:p>
        </w:tc>
      </w:tr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291C27">
              <w:rPr>
                <w:rFonts w:cs="Times New Roman"/>
                <w:i/>
                <w:sz w:val="24"/>
                <w:szCs w:val="24"/>
              </w:rPr>
              <w:t>Fusarium</w:t>
            </w:r>
            <w:proofErr w:type="spellEnd"/>
            <w:r w:rsidRPr="00291C2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91C27">
              <w:rPr>
                <w:rFonts w:cs="Times New Roman"/>
                <w:sz w:val="24"/>
                <w:szCs w:val="24"/>
              </w:rPr>
              <w:t>sp</w:t>
            </w:r>
            <w:r w:rsidRPr="00291C27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51.35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36.36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48.61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52.05</w:t>
            </w:r>
          </w:p>
        </w:tc>
      </w:tr>
      <w:tr w:rsidR="00291C27" w:rsidRPr="00291C27" w:rsidTr="00291C27">
        <w:trPr>
          <w:trHeight w:val="20"/>
          <w:jc w:val="center"/>
        </w:trPr>
        <w:tc>
          <w:tcPr>
            <w:tcW w:w="25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291C27">
              <w:rPr>
                <w:rFonts w:cs="Times New Roman"/>
                <w:i/>
                <w:sz w:val="24"/>
                <w:szCs w:val="24"/>
              </w:rPr>
              <w:t xml:space="preserve">Bacillus </w:t>
            </w:r>
            <w:r w:rsidRPr="00291C27">
              <w:rPr>
                <w:rFonts w:cs="Times New Roman"/>
                <w:sz w:val="24"/>
                <w:szCs w:val="24"/>
              </w:rPr>
              <w:t>sp</w:t>
            </w:r>
            <w:r w:rsidRPr="00291C27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9.46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14.55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16.67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1C27" w:rsidRPr="00291C27" w:rsidRDefault="00291C27" w:rsidP="00291C27">
            <w:pPr>
              <w:jc w:val="both"/>
              <w:rPr>
                <w:rFonts w:cs="Times New Roman"/>
                <w:sz w:val="24"/>
                <w:szCs w:val="24"/>
              </w:rPr>
            </w:pPr>
            <w:r w:rsidRPr="00291C27">
              <w:rPr>
                <w:rFonts w:cs="Times New Roman"/>
                <w:sz w:val="24"/>
                <w:szCs w:val="24"/>
              </w:rPr>
              <w:t>15.07</w:t>
            </w:r>
          </w:p>
        </w:tc>
      </w:tr>
    </w:tbl>
    <w:p w:rsidR="00AB555E" w:rsidRPr="00AB555E" w:rsidRDefault="00AB555E" w:rsidP="00AB555E">
      <w:pPr>
        <w:tabs>
          <w:tab w:val="right" w:pos="7649"/>
        </w:tabs>
        <w:spacing w:before="120" w:line="360" w:lineRule="auto"/>
        <w:jc w:val="center"/>
        <w:rPr>
          <w:rFonts w:cs="Times New Roman"/>
          <w:i/>
          <w:sz w:val="24"/>
          <w:szCs w:val="24"/>
          <w:lang w:val="en-GB"/>
        </w:rPr>
      </w:pPr>
      <w:bookmarkStart w:id="0" w:name="_GoBack"/>
      <w:r w:rsidRPr="00AB555E">
        <w:rPr>
          <w:rFonts w:cs="Times New Roman"/>
          <w:i/>
          <w:sz w:val="24"/>
          <w:szCs w:val="24"/>
          <w:lang w:val="en-GB"/>
        </w:rPr>
        <w:t>B10/08, SG10, SA6 and E22</w:t>
      </w:r>
      <w:r w:rsidRPr="00AB555E">
        <w:rPr>
          <w:rFonts w:cs="Times New Roman"/>
          <w:i/>
          <w:sz w:val="24"/>
          <w:szCs w:val="24"/>
        </w:rPr>
        <w:t xml:space="preserve"> the pathogenic strains of </w:t>
      </w:r>
      <w:proofErr w:type="spellStart"/>
      <w:r w:rsidRPr="00AB555E">
        <w:rPr>
          <w:rFonts w:cs="Times New Roman"/>
          <w:i/>
          <w:sz w:val="24"/>
          <w:szCs w:val="24"/>
        </w:rPr>
        <w:t>Foa</w:t>
      </w:r>
      <w:proofErr w:type="spellEnd"/>
    </w:p>
    <w:bookmarkEnd w:id="0"/>
    <w:p w:rsidR="00291C27" w:rsidRPr="00AB555E" w:rsidRDefault="00291C27" w:rsidP="00291C27">
      <w:pPr>
        <w:jc w:val="both"/>
        <w:rPr>
          <w:rFonts w:cs="Times New Roman"/>
          <w:sz w:val="24"/>
          <w:szCs w:val="24"/>
          <w:lang w:val="en-GB"/>
        </w:rPr>
      </w:pPr>
    </w:p>
    <w:p w:rsidR="005B100F" w:rsidRDefault="005B100F"/>
    <w:sectPr w:rsidR="005B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27"/>
    <w:rsid w:val="00291C27"/>
    <w:rsid w:val="005B100F"/>
    <w:rsid w:val="008E45F9"/>
    <w:rsid w:val="00A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27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27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hoggar soft</dc:creator>
  <cp:lastModifiedBy>hoggar soft</cp:lastModifiedBy>
  <cp:revision>3</cp:revision>
  <dcterms:created xsi:type="dcterms:W3CDTF">2021-12-03T07:37:00Z</dcterms:created>
  <dcterms:modified xsi:type="dcterms:W3CDTF">2022-01-29T12:48:00Z</dcterms:modified>
</cp:coreProperties>
</file>